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73342E" w:rsidRPr="00597558" w:rsidTr="006D126D">
        <w:tc>
          <w:tcPr>
            <w:tcW w:w="4361" w:type="dxa"/>
            <w:shd w:val="clear" w:color="auto" w:fill="auto"/>
          </w:tcPr>
          <w:p w:rsidR="0073342E" w:rsidRPr="00597558" w:rsidRDefault="00D83286" w:rsidP="00C41B9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</w:rPr>
              <w:t xml:space="preserve"> </w:t>
            </w:r>
            <w:r w:rsidR="00B03DC3" w:rsidRPr="00597558">
              <w:rPr>
                <w:rFonts w:ascii="Times New Roman" w:hAnsi="Times New Roman"/>
              </w:rPr>
              <w:tab/>
            </w:r>
            <w:bookmarkStart w:id="0" w:name="P59"/>
            <w:bookmarkEnd w:id="0"/>
          </w:p>
        </w:tc>
        <w:tc>
          <w:tcPr>
            <w:tcW w:w="5209" w:type="dxa"/>
            <w:shd w:val="clear" w:color="auto" w:fill="auto"/>
          </w:tcPr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DA408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Шпаковского муниципального округа</w:t>
            </w:r>
          </w:p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«Благоустройство Шпаковского</w:t>
            </w:r>
          </w:p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округа»</w:t>
            </w:r>
          </w:p>
          <w:p w:rsidR="0073342E" w:rsidRPr="00597558" w:rsidRDefault="0073342E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733F" w:rsidRDefault="003A733F" w:rsidP="00C41B96">
      <w:pPr>
        <w:spacing w:line="240" w:lineRule="exact"/>
        <w:rPr>
          <w:rFonts w:ascii="Times New Roman" w:hAnsi="Times New Roman"/>
          <w:caps/>
          <w:sz w:val="28"/>
          <w:szCs w:val="28"/>
        </w:rPr>
      </w:pPr>
    </w:p>
    <w:p w:rsidR="003A733F" w:rsidRDefault="003A733F" w:rsidP="00C41B96">
      <w:pPr>
        <w:spacing w:line="240" w:lineRule="exact"/>
        <w:rPr>
          <w:rFonts w:ascii="Times New Roman" w:hAnsi="Times New Roman"/>
          <w:caps/>
          <w:sz w:val="28"/>
          <w:szCs w:val="28"/>
        </w:rPr>
      </w:pPr>
    </w:p>
    <w:p w:rsidR="00857622" w:rsidRDefault="00857622" w:rsidP="00EC6766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</w:t>
      </w:r>
    </w:p>
    <w:p w:rsidR="00597558" w:rsidRDefault="001D1DC6" w:rsidP="00EC6766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47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«Организация и содержание уличного освещения на территории Шпаковского муниципального округа» муниципальной программы Шпаковского муниципального округа Ставропольского края «</w:t>
      </w:r>
      <w:r w:rsidRPr="0001475A">
        <w:rPr>
          <w:rFonts w:ascii="Times New Roman" w:hAnsi="Times New Roman" w:cs="Times New Roman"/>
          <w:sz w:val="28"/>
          <w:szCs w:val="28"/>
        </w:rPr>
        <w:t>Благоустройство Шпаковского муниципального округа</w:t>
      </w:r>
      <w:r w:rsidRPr="0001475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1D1DC6" w:rsidRDefault="001D1DC6" w:rsidP="00EC6766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DA408A" w:rsidRDefault="00DA408A" w:rsidP="00EC6766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DA408A" w:rsidRDefault="00DA408A" w:rsidP="00EC6766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A408A" w:rsidRDefault="00DA408A" w:rsidP="00EC6766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</w:t>
      </w:r>
      <w:r w:rsidR="00952826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«Организация и содержание уличного освещения на территории Шпаковского муниципального округа» муниципальной программы Шпаковского муниципального округа Ставропольского края «</w:t>
      </w:r>
      <w:r>
        <w:rPr>
          <w:rFonts w:ascii="Times New Roman" w:hAnsi="Times New Roman" w:cs="Times New Roman"/>
          <w:sz w:val="28"/>
          <w:szCs w:val="28"/>
        </w:rPr>
        <w:t>Благоустройство Шпаковского муниципального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63756E" w:rsidRDefault="0063756E" w:rsidP="00DA408A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01" w:type="dxa"/>
        <w:jc w:val="center"/>
        <w:tblLook w:val="01E0" w:firstRow="1" w:lastRow="1" w:firstColumn="1" w:lastColumn="1" w:noHBand="0" w:noVBand="0"/>
      </w:tblPr>
      <w:tblGrid>
        <w:gridCol w:w="2859"/>
        <w:gridCol w:w="6542"/>
      </w:tblGrid>
      <w:tr w:rsidR="00DA408A" w:rsidTr="00D76FE7">
        <w:trPr>
          <w:trHeight w:val="227"/>
          <w:jc w:val="center"/>
        </w:trPr>
        <w:tc>
          <w:tcPr>
            <w:tcW w:w="2859" w:type="dxa"/>
            <w:hideMark/>
          </w:tcPr>
          <w:p w:rsidR="00DA408A" w:rsidRDefault="00DA408A" w:rsidP="0090377B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</w:t>
            </w:r>
            <w:r w:rsidR="00E62F0A">
              <w:rPr>
                <w:rFonts w:ascii="Times New Roman" w:hAnsi="Times New Roman"/>
                <w:sz w:val="28"/>
                <w:szCs w:val="28"/>
              </w:rPr>
              <w:t xml:space="preserve">енный исполнитель Подпрограммы </w:t>
            </w:r>
          </w:p>
          <w:p w:rsidR="0090377B" w:rsidRDefault="0090377B" w:rsidP="0090377B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2" w:type="dxa"/>
          </w:tcPr>
          <w:p w:rsidR="00E62F0A" w:rsidRPr="0090377B" w:rsidRDefault="00E62F0A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>комитет по муниципальному хозяйству</w:t>
            </w:r>
            <w:r w:rsidR="00F95C80" w:rsidRPr="0090377B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 xml:space="preserve"> охране окружающей среды</w:t>
            </w:r>
            <w:r w:rsidR="00F95C80" w:rsidRP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</w:p>
        </w:tc>
      </w:tr>
      <w:tr w:rsidR="0090377B" w:rsidTr="00D76FE7">
        <w:trPr>
          <w:trHeight w:val="227"/>
          <w:jc w:val="center"/>
        </w:trPr>
        <w:tc>
          <w:tcPr>
            <w:tcW w:w="2859" w:type="dxa"/>
          </w:tcPr>
          <w:p w:rsidR="0090377B" w:rsidRDefault="0090377B" w:rsidP="0090377B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 Подпрограммы</w:t>
            </w:r>
          </w:p>
          <w:p w:rsidR="0090377B" w:rsidRDefault="0090377B" w:rsidP="00DA408A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2" w:type="dxa"/>
          </w:tcPr>
          <w:p w:rsidR="0090377B" w:rsidRPr="0090377B" w:rsidRDefault="0090377B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>администрация Шпаковского муниципального округа</w:t>
            </w:r>
          </w:p>
          <w:p w:rsidR="0090377B" w:rsidRPr="0090377B" w:rsidRDefault="0090377B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администрация Шпаковского муниципального округа</w:t>
            </w:r>
          </w:p>
          <w:p w:rsidR="0090377B" w:rsidRPr="0090377B" w:rsidRDefault="0090377B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08A" w:rsidTr="00D76FE7">
        <w:trPr>
          <w:trHeight w:val="227"/>
          <w:jc w:val="center"/>
        </w:trPr>
        <w:tc>
          <w:tcPr>
            <w:tcW w:w="2859" w:type="dxa"/>
            <w:hideMark/>
          </w:tcPr>
          <w:p w:rsidR="00DA408A" w:rsidRDefault="00DA408A" w:rsidP="00DA408A">
            <w:pPr>
              <w:widowControl w:val="0"/>
              <w:spacing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542" w:type="dxa"/>
            <w:hideMark/>
          </w:tcPr>
          <w:p w:rsidR="00DA408A" w:rsidRPr="0090377B" w:rsidRDefault="00DA408A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>юридические лица и (или) индивидуальные предприниматели, определяемые по результатам проведенных торгов и заключившие контракты (договора) с администрацией Шпаковского муниципального округа и территориальными отделами</w:t>
            </w:r>
            <w:r w:rsidR="00C556F1" w:rsidRPr="0090377B">
              <w:rPr>
                <w:rFonts w:ascii="Times New Roman" w:hAnsi="Times New Roman"/>
                <w:sz w:val="28"/>
                <w:szCs w:val="28"/>
              </w:rPr>
              <w:t xml:space="preserve"> администрация Шпаковского муниципального округа</w:t>
            </w:r>
          </w:p>
          <w:p w:rsidR="00DA408A" w:rsidRPr="0090377B" w:rsidRDefault="00DA408A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08A" w:rsidTr="00D76FE7">
        <w:trPr>
          <w:trHeight w:val="227"/>
          <w:jc w:val="center"/>
        </w:trPr>
        <w:tc>
          <w:tcPr>
            <w:tcW w:w="2859" w:type="dxa"/>
            <w:hideMark/>
          </w:tcPr>
          <w:p w:rsidR="00DA408A" w:rsidRDefault="00DA408A" w:rsidP="00DA408A">
            <w:pPr>
              <w:widowControl w:val="0"/>
              <w:spacing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42" w:type="dxa"/>
          </w:tcPr>
          <w:p w:rsidR="00DA408A" w:rsidRPr="0090377B" w:rsidRDefault="00DA408A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 xml:space="preserve">освещение улично-дорожной сети, общественных территорий для безопасности движения транспорта и пешеходов </w:t>
            </w:r>
          </w:p>
          <w:p w:rsidR="00DA408A" w:rsidRPr="0090377B" w:rsidRDefault="00DA408A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08A" w:rsidTr="00D76FE7">
        <w:trPr>
          <w:trHeight w:val="1034"/>
          <w:jc w:val="center"/>
        </w:trPr>
        <w:tc>
          <w:tcPr>
            <w:tcW w:w="2859" w:type="dxa"/>
            <w:hideMark/>
          </w:tcPr>
          <w:p w:rsidR="00DA408A" w:rsidRDefault="00DA408A" w:rsidP="00DA408A">
            <w:pPr>
              <w:widowControl w:val="0"/>
              <w:spacing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 w:rsidR="00952826">
              <w:rPr>
                <w:rFonts w:ascii="Times New Roman" w:hAnsi="Times New Roman"/>
                <w:sz w:val="28"/>
                <w:szCs w:val="28"/>
              </w:rPr>
              <w:t xml:space="preserve">решения  задач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A408A" w:rsidRDefault="00DA408A" w:rsidP="00DA408A">
            <w:pPr>
              <w:widowControl w:val="0"/>
              <w:spacing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2" w:type="dxa"/>
            <w:hideMark/>
          </w:tcPr>
          <w:p w:rsidR="00DA408A" w:rsidRPr="0090377B" w:rsidRDefault="00BE35FE" w:rsidP="00D76FE7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>отремонтированных (замененных) осветительных и установочных приборов уличного освещения</w:t>
            </w:r>
          </w:p>
        </w:tc>
      </w:tr>
      <w:tr w:rsidR="00DA408A" w:rsidTr="00D76FE7">
        <w:trPr>
          <w:trHeight w:val="227"/>
          <w:jc w:val="center"/>
        </w:trPr>
        <w:tc>
          <w:tcPr>
            <w:tcW w:w="2859" w:type="dxa"/>
          </w:tcPr>
          <w:p w:rsidR="00DA408A" w:rsidRDefault="00B06017" w:rsidP="00DA408A">
            <w:pPr>
              <w:widowControl w:val="0"/>
              <w:spacing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DA408A">
              <w:rPr>
                <w:rFonts w:ascii="Times New Roman" w:hAnsi="Times New Roman"/>
                <w:sz w:val="28"/>
                <w:szCs w:val="28"/>
              </w:rPr>
              <w:t>роки реализации Подпрограммы</w:t>
            </w:r>
          </w:p>
          <w:p w:rsidR="00DA408A" w:rsidRDefault="00DA408A" w:rsidP="00DA408A">
            <w:pPr>
              <w:widowControl w:val="0"/>
              <w:spacing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2" w:type="dxa"/>
            <w:hideMark/>
          </w:tcPr>
          <w:p w:rsidR="00DA408A" w:rsidRPr="0090377B" w:rsidRDefault="007A7BA3" w:rsidP="00D76FE7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>подп</w:t>
            </w:r>
            <w:r w:rsidR="00DA408A" w:rsidRPr="0090377B">
              <w:rPr>
                <w:rFonts w:ascii="Times New Roman" w:hAnsi="Times New Roman"/>
                <w:sz w:val="28"/>
                <w:szCs w:val="28"/>
              </w:rPr>
              <w:t xml:space="preserve">рограмма реализуется в один этап </w:t>
            </w:r>
            <w:r w:rsidR="00C556F1" w:rsidRPr="0090377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A408A" w:rsidRPr="0090377B">
              <w:rPr>
                <w:rFonts w:ascii="Times New Roman" w:hAnsi="Times New Roman"/>
                <w:sz w:val="28"/>
                <w:szCs w:val="28"/>
              </w:rPr>
              <w:t>202</w:t>
            </w:r>
            <w:r w:rsidR="00C63086" w:rsidRPr="0090377B">
              <w:rPr>
                <w:rFonts w:ascii="Times New Roman" w:hAnsi="Times New Roman"/>
                <w:sz w:val="28"/>
                <w:szCs w:val="28"/>
              </w:rPr>
              <w:t>4</w:t>
            </w:r>
            <w:r w:rsidR="00DA408A" w:rsidRPr="0090377B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8E5BB9" w:rsidRPr="0090377B">
              <w:rPr>
                <w:rFonts w:ascii="Times New Roman" w:hAnsi="Times New Roman"/>
                <w:sz w:val="28"/>
                <w:szCs w:val="28"/>
              </w:rPr>
              <w:t>7</w:t>
            </w:r>
            <w:r w:rsidR="00DA408A" w:rsidRPr="0090377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A408A" w:rsidTr="00D76FE7">
        <w:trPr>
          <w:trHeight w:val="227"/>
          <w:jc w:val="center"/>
        </w:trPr>
        <w:tc>
          <w:tcPr>
            <w:tcW w:w="2859" w:type="dxa"/>
            <w:hideMark/>
          </w:tcPr>
          <w:p w:rsidR="00DA408A" w:rsidRDefault="00DA408A" w:rsidP="00DA408A">
            <w:pPr>
              <w:widowControl w:val="0"/>
              <w:spacing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42" w:type="dxa"/>
          </w:tcPr>
          <w:p w:rsidR="00DA408A" w:rsidRPr="0090377B" w:rsidRDefault="00DA408A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7A7BA3" w:rsidRPr="0090377B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 xml:space="preserve">рограммы составит </w:t>
            </w:r>
            <w:r w:rsidR="00324F2C" w:rsidRPr="0090377B">
              <w:rPr>
                <w:rFonts w:ascii="Times New Roman" w:hAnsi="Times New Roman"/>
                <w:sz w:val="28"/>
                <w:szCs w:val="28"/>
              </w:rPr>
              <w:t>272</w:t>
            </w:r>
            <w:r w:rsid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4F2C" w:rsidRPr="0090377B">
              <w:rPr>
                <w:rFonts w:ascii="Times New Roman" w:hAnsi="Times New Roman"/>
                <w:sz w:val="28"/>
                <w:szCs w:val="28"/>
              </w:rPr>
              <w:t>002,</w:t>
            </w:r>
            <w:r w:rsidR="00BC3741" w:rsidRPr="0090377B">
              <w:rPr>
                <w:rFonts w:ascii="Times New Roman" w:hAnsi="Times New Roman"/>
                <w:sz w:val="28"/>
                <w:szCs w:val="28"/>
              </w:rPr>
              <w:t>40</w:t>
            </w:r>
            <w:r w:rsidR="00D436DD" w:rsidRP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>тыс. рублей, в том числе за счет средств:</w:t>
            </w:r>
          </w:p>
          <w:p w:rsidR="00DA408A" w:rsidRPr="0090377B" w:rsidRDefault="00DA408A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 xml:space="preserve">бюджета Шпаковского муниципального округа Ставропольского края – </w:t>
            </w:r>
            <w:r w:rsidR="00324F2C" w:rsidRPr="0090377B">
              <w:rPr>
                <w:rFonts w:ascii="Times New Roman" w:hAnsi="Times New Roman"/>
                <w:sz w:val="28"/>
                <w:szCs w:val="28"/>
              </w:rPr>
              <w:t>272 002</w:t>
            </w:r>
            <w:r w:rsidR="008E5BB9" w:rsidRPr="0090377B">
              <w:rPr>
                <w:rFonts w:ascii="Times New Roman" w:hAnsi="Times New Roman"/>
                <w:sz w:val="28"/>
                <w:szCs w:val="28"/>
              </w:rPr>
              <w:t>,</w:t>
            </w:r>
            <w:r w:rsidR="00BC3741" w:rsidRPr="0090377B">
              <w:rPr>
                <w:rFonts w:ascii="Times New Roman" w:hAnsi="Times New Roman"/>
                <w:sz w:val="28"/>
                <w:szCs w:val="28"/>
              </w:rPr>
              <w:t>40</w:t>
            </w:r>
            <w:r w:rsidR="00446420" w:rsidRP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DA408A" w:rsidRPr="0090377B" w:rsidRDefault="00DA408A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>в 202</w:t>
            </w:r>
            <w:r w:rsidR="00A873F8" w:rsidRPr="0090377B">
              <w:rPr>
                <w:rFonts w:ascii="Times New Roman" w:hAnsi="Times New Roman"/>
                <w:sz w:val="28"/>
                <w:szCs w:val="28"/>
              </w:rPr>
              <w:t>4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637989" w:rsidRPr="0090377B">
              <w:rPr>
                <w:rFonts w:ascii="Times New Roman" w:hAnsi="Times New Roman"/>
                <w:sz w:val="28"/>
                <w:szCs w:val="28"/>
              </w:rPr>
              <w:t>69</w:t>
            </w:r>
            <w:r w:rsid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7989" w:rsidRPr="0090377B">
              <w:rPr>
                <w:rFonts w:ascii="Times New Roman" w:hAnsi="Times New Roman"/>
                <w:sz w:val="28"/>
                <w:szCs w:val="28"/>
              </w:rPr>
              <w:t>253,37</w:t>
            </w:r>
            <w:r w:rsidR="00C63086" w:rsidRP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 xml:space="preserve">тыс. рублей; </w:t>
            </w:r>
          </w:p>
          <w:p w:rsidR="00DA408A" w:rsidRPr="0090377B" w:rsidRDefault="00DA408A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>в 202</w:t>
            </w:r>
            <w:r w:rsidR="00A873F8" w:rsidRPr="0090377B">
              <w:rPr>
                <w:rFonts w:ascii="Times New Roman" w:hAnsi="Times New Roman"/>
                <w:sz w:val="28"/>
                <w:szCs w:val="28"/>
              </w:rPr>
              <w:t>5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8E5BB9" w:rsidRPr="0090377B">
              <w:rPr>
                <w:rFonts w:ascii="Times New Roman" w:hAnsi="Times New Roman"/>
                <w:sz w:val="28"/>
                <w:szCs w:val="28"/>
              </w:rPr>
              <w:t>67</w:t>
            </w:r>
            <w:r w:rsid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5BB9" w:rsidRPr="0090377B">
              <w:rPr>
                <w:rFonts w:ascii="Times New Roman" w:hAnsi="Times New Roman"/>
                <w:sz w:val="28"/>
                <w:szCs w:val="28"/>
              </w:rPr>
              <w:t>583,01</w:t>
            </w:r>
            <w:r w:rsidR="00C63086" w:rsidRP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 xml:space="preserve">тыс. рублей; </w:t>
            </w:r>
          </w:p>
          <w:p w:rsidR="00DA408A" w:rsidRPr="0090377B" w:rsidRDefault="00DA408A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>в 202</w:t>
            </w:r>
            <w:r w:rsidR="00A873F8" w:rsidRPr="0090377B">
              <w:rPr>
                <w:rFonts w:ascii="Times New Roman" w:hAnsi="Times New Roman"/>
                <w:sz w:val="28"/>
                <w:szCs w:val="28"/>
              </w:rPr>
              <w:t>6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8E5BB9" w:rsidRPr="0090377B">
              <w:rPr>
                <w:rFonts w:ascii="Times New Roman" w:hAnsi="Times New Roman"/>
                <w:sz w:val="28"/>
                <w:szCs w:val="28"/>
              </w:rPr>
              <w:t>67</w:t>
            </w:r>
            <w:r w:rsid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5BB9" w:rsidRPr="0090377B">
              <w:rPr>
                <w:rFonts w:ascii="Times New Roman" w:hAnsi="Times New Roman"/>
                <w:sz w:val="28"/>
                <w:szCs w:val="28"/>
              </w:rPr>
              <w:t>583,01</w:t>
            </w:r>
            <w:r w:rsidR="00C63086" w:rsidRP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8E5BB9" w:rsidRPr="0090377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A408A" w:rsidRPr="0090377B" w:rsidRDefault="008E5BB9" w:rsidP="00D76FE7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>в 2027 году – 67</w:t>
            </w:r>
            <w:r w:rsidR="00903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77B">
              <w:rPr>
                <w:rFonts w:ascii="Times New Roman" w:hAnsi="Times New Roman"/>
                <w:sz w:val="28"/>
                <w:szCs w:val="28"/>
              </w:rPr>
              <w:t>583,01 тыс. рублей</w:t>
            </w:r>
          </w:p>
        </w:tc>
      </w:tr>
      <w:tr w:rsidR="00DA408A" w:rsidTr="00D76FE7">
        <w:trPr>
          <w:trHeight w:val="227"/>
          <w:jc w:val="center"/>
        </w:trPr>
        <w:tc>
          <w:tcPr>
            <w:tcW w:w="2859" w:type="dxa"/>
            <w:hideMark/>
          </w:tcPr>
          <w:p w:rsidR="00DA408A" w:rsidRDefault="00DA408A" w:rsidP="00DA408A">
            <w:pPr>
              <w:widowControl w:val="0"/>
              <w:spacing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542" w:type="dxa"/>
            <w:hideMark/>
          </w:tcPr>
          <w:p w:rsidR="00DA408A" w:rsidRPr="0090377B" w:rsidRDefault="00DA408A" w:rsidP="0090377B">
            <w:pPr>
              <w:spacing w:line="240" w:lineRule="exact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77B">
              <w:rPr>
                <w:rFonts w:ascii="Times New Roman" w:hAnsi="Times New Roman"/>
                <w:sz w:val="28"/>
                <w:szCs w:val="28"/>
              </w:rPr>
              <w:t>снижение процента неработающих светильников уличного освещения</w:t>
            </w:r>
          </w:p>
        </w:tc>
      </w:tr>
    </w:tbl>
    <w:p w:rsidR="00DA408A" w:rsidRDefault="00DA408A" w:rsidP="00DA408A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A408A" w:rsidRDefault="00DA408A" w:rsidP="00DA408A">
      <w:pPr>
        <w:spacing w:line="240" w:lineRule="exact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1.Содержание проблемы, обоснование необходимости ее решения программно-целевым методом</w:t>
      </w:r>
    </w:p>
    <w:p w:rsidR="00DA408A" w:rsidRDefault="00DA408A" w:rsidP="00DA408A">
      <w:pPr>
        <w:spacing w:line="240" w:lineRule="exac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A408A" w:rsidRDefault="00DA408A" w:rsidP="00DA408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Настоящая </w:t>
      </w:r>
      <w:r w:rsidR="0090377B">
        <w:rPr>
          <w:rFonts w:ascii="Times New Roman" w:hAnsi="Times New Roman"/>
          <w:sz w:val="28"/>
          <w:szCs w:val="28"/>
        </w:rPr>
        <w:t>П</w:t>
      </w:r>
      <w:r w:rsidR="007A7BA3">
        <w:rPr>
          <w:rFonts w:ascii="Times New Roman" w:hAnsi="Times New Roman"/>
          <w:sz w:val="28"/>
          <w:szCs w:val="28"/>
        </w:rPr>
        <w:t>од</w:t>
      </w:r>
      <w:r>
        <w:rPr>
          <w:rFonts w:ascii="Times New Roman" w:hAnsi="Times New Roman"/>
          <w:sz w:val="28"/>
          <w:szCs w:val="28"/>
        </w:rPr>
        <w:t xml:space="preserve">программа разработана исходя из требований Федерального закона «Об общих принципах организации местного самоуправления в Российской Федерации», СНиП РФ 23-05-95 «Естественное и искусственное освещение» и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</w:r>
    </w:p>
    <w:p w:rsidR="00DA408A" w:rsidRDefault="00DA408A" w:rsidP="00DA408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осуществляется работа по содержанию и текущему ремонту существующих линий уличного освещения. Для капитального ремонта, реконструкции и строительства новых линий освещения необходимо выделение средств. В связи с </w:t>
      </w:r>
      <w:proofErr w:type="gramStart"/>
      <w:r>
        <w:rPr>
          <w:rFonts w:ascii="Times New Roman" w:hAnsi="Times New Roman"/>
          <w:sz w:val="28"/>
          <w:szCs w:val="28"/>
        </w:rPr>
        <w:t>вышеуказанным</w:t>
      </w:r>
      <w:proofErr w:type="gramEnd"/>
      <w:r w:rsidR="0090377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90377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одпрограмма содержание и модернизация уличного освещения Шпаковского муниципального округа содержит следующие направления: </w:t>
      </w:r>
    </w:p>
    <w:p w:rsidR="00DA408A" w:rsidRDefault="00DA408A" w:rsidP="00DA408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Ремонт систем наружного освещения по существующим опорам и линиям с восстановлением неработающих </w:t>
      </w:r>
      <w:proofErr w:type="spellStart"/>
      <w:r>
        <w:rPr>
          <w:rFonts w:ascii="Times New Roman" w:hAnsi="Times New Roman"/>
          <w:sz w:val="28"/>
          <w:szCs w:val="28"/>
        </w:rPr>
        <w:t>светоточек</w:t>
      </w:r>
      <w:proofErr w:type="spellEnd"/>
      <w:r>
        <w:rPr>
          <w:rFonts w:ascii="Times New Roman" w:hAnsi="Times New Roman"/>
          <w:sz w:val="28"/>
          <w:szCs w:val="28"/>
        </w:rPr>
        <w:t xml:space="preserve"> и заменой морально устаревших светильников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более 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энергоэффективные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DA408A" w:rsidRDefault="00DA408A" w:rsidP="00DA408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Строительство новых, реконструкцию и модернизацию существующих систем наружного освещения с применением 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технологий и материалов. </w:t>
      </w:r>
    </w:p>
    <w:p w:rsidR="006A45CE" w:rsidRDefault="00DA408A" w:rsidP="00DA408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улучшения состояния сетей уличного освещения, ликвидации обрывов и коротких замыканий, повышения электробезопасности для окружающих необходимо выполнить следующие первоочередные мероприятия:</w:t>
      </w:r>
    </w:p>
    <w:p w:rsidR="006A45CE" w:rsidRDefault="00DA408A" w:rsidP="00DA408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производить ежегодно выборочную замен</w:t>
      </w:r>
      <w:r w:rsidR="006A45CE">
        <w:rPr>
          <w:rFonts w:ascii="Times New Roman" w:hAnsi="Times New Roman"/>
          <w:sz w:val="28"/>
          <w:szCs w:val="28"/>
        </w:rPr>
        <w:t xml:space="preserve">у изношенного голого провода; </w:t>
      </w:r>
    </w:p>
    <w:p w:rsidR="00DA408A" w:rsidRDefault="00DA408A" w:rsidP="00EC6766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замене изношенного провода одновременно применять современные самонесущий провод СИП.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Предпочтение отдается источникам света с высокой световой отдачей, низким электропотреблением. </w:t>
      </w:r>
      <w:proofErr w:type="gramStart"/>
      <w:r>
        <w:rPr>
          <w:rFonts w:ascii="Times New Roman" w:hAnsi="Times New Roman"/>
          <w:sz w:val="28"/>
          <w:szCs w:val="28"/>
        </w:rPr>
        <w:t>Исходя из параметров состояния светильников необходимо в плановом порядке произвести</w:t>
      </w:r>
      <w:proofErr w:type="gramEnd"/>
      <w:r>
        <w:rPr>
          <w:rFonts w:ascii="Times New Roman" w:hAnsi="Times New Roman"/>
          <w:sz w:val="28"/>
          <w:szCs w:val="28"/>
        </w:rPr>
        <w:t xml:space="preserve"> их замену. Требуется массовая замена светильников с переводом их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более экономичные светодиодные. При этом достигается реальная экономия электрической энергии. В результате проведенного анализа сформирован перечень объектов уличного освещения подлежащих модернизации. </w:t>
      </w:r>
    </w:p>
    <w:p w:rsidR="00C573A4" w:rsidRDefault="00C573A4" w:rsidP="00EC6766">
      <w:pPr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A408A" w:rsidRDefault="006C62B4" w:rsidP="00EC6766">
      <w:pPr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="009709B1">
        <w:rPr>
          <w:rFonts w:ascii="Times New Roman" w:hAnsi="Times New Roman"/>
          <w:sz w:val="28"/>
          <w:szCs w:val="28"/>
        </w:rPr>
        <w:t>З</w:t>
      </w:r>
      <w:r w:rsidR="00DA408A">
        <w:rPr>
          <w:rFonts w:ascii="Times New Roman" w:hAnsi="Times New Roman"/>
          <w:sz w:val="28"/>
          <w:szCs w:val="28"/>
        </w:rPr>
        <w:t xml:space="preserve">адачи, индикаторы достижения цели Программы, </w:t>
      </w:r>
    </w:p>
    <w:p w:rsidR="00DA408A" w:rsidRDefault="00DA408A" w:rsidP="00EC6766">
      <w:pPr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и этапы ее реализации</w:t>
      </w:r>
    </w:p>
    <w:p w:rsidR="00DA408A" w:rsidRDefault="00DA408A" w:rsidP="00EC6766">
      <w:pPr>
        <w:spacing w:line="240" w:lineRule="exac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A408A" w:rsidRDefault="00DA408A" w:rsidP="00EC6766">
      <w:pPr>
        <w:pStyle w:val="ConsPlusCell"/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цели Программы необходимо решение следующей задачи</w:t>
      </w:r>
      <w:r w:rsidR="009709B1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: освещение улично-дорожной сети, общественных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территорий для безопасности движения транспорта и пешеходов</w:t>
      </w:r>
    </w:p>
    <w:p w:rsidR="00F57B13" w:rsidRPr="0001475A" w:rsidRDefault="00F57B13" w:rsidP="00F57B1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1475A">
        <w:rPr>
          <w:rFonts w:ascii="Times New Roman" w:hAnsi="Times New Roman"/>
          <w:sz w:val="28"/>
          <w:szCs w:val="28"/>
        </w:rPr>
        <w:t xml:space="preserve">Сведения о достижении </w:t>
      </w:r>
      <w:proofErr w:type="gramStart"/>
      <w:r w:rsidRPr="0001475A">
        <w:rPr>
          <w:rFonts w:ascii="Times New Roman" w:hAnsi="Times New Roman"/>
          <w:sz w:val="28"/>
          <w:szCs w:val="28"/>
        </w:rPr>
        <w:t xml:space="preserve">значений индикаторов </w:t>
      </w:r>
      <w:r w:rsidR="005774AE" w:rsidRPr="0001475A">
        <w:rPr>
          <w:rFonts w:ascii="Times New Roman" w:hAnsi="Times New Roman"/>
          <w:sz w:val="28"/>
          <w:szCs w:val="28"/>
        </w:rPr>
        <w:t xml:space="preserve">достижения </w:t>
      </w:r>
      <w:r w:rsidRPr="0001475A">
        <w:rPr>
          <w:rFonts w:ascii="Times New Roman" w:hAnsi="Times New Roman"/>
          <w:sz w:val="28"/>
          <w:szCs w:val="28"/>
        </w:rPr>
        <w:t>цели Программы</w:t>
      </w:r>
      <w:proofErr w:type="gramEnd"/>
      <w:r w:rsidRPr="0001475A">
        <w:rPr>
          <w:rFonts w:ascii="Times New Roman" w:hAnsi="Times New Roman"/>
          <w:sz w:val="28"/>
          <w:szCs w:val="28"/>
        </w:rPr>
        <w:t xml:space="preserve"> и показателей решения задач сформированы</w:t>
      </w:r>
      <w:r w:rsidR="0090377B">
        <w:rPr>
          <w:rFonts w:ascii="Times New Roman" w:hAnsi="Times New Roman"/>
          <w:sz w:val="28"/>
          <w:szCs w:val="28"/>
        </w:rPr>
        <w:t xml:space="preserve"> в соответствии с</w:t>
      </w:r>
      <w:r w:rsidRPr="0001475A">
        <w:rPr>
          <w:rFonts w:ascii="Times New Roman" w:hAnsi="Times New Roman"/>
          <w:sz w:val="28"/>
          <w:szCs w:val="28"/>
        </w:rPr>
        <w:t xml:space="preserve"> приложением № 6 к Программе.</w:t>
      </w:r>
    </w:p>
    <w:p w:rsidR="00F57B13" w:rsidRPr="00597558" w:rsidRDefault="00F57B13" w:rsidP="00F57B1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1475A">
        <w:rPr>
          <w:rFonts w:ascii="Times New Roman" w:hAnsi="Times New Roman"/>
          <w:sz w:val="28"/>
          <w:szCs w:val="28"/>
        </w:rPr>
        <w:t>Сведения о весовых коэффициентах</w:t>
      </w:r>
      <w:r w:rsidR="00EA3A58" w:rsidRPr="0001475A">
        <w:rPr>
          <w:rFonts w:ascii="Times New Roman" w:hAnsi="Times New Roman"/>
          <w:sz w:val="28"/>
          <w:szCs w:val="28"/>
        </w:rPr>
        <w:t>,</w:t>
      </w:r>
      <w:r w:rsidRPr="0001475A">
        <w:rPr>
          <w:rFonts w:ascii="Times New Roman" w:hAnsi="Times New Roman"/>
          <w:sz w:val="28"/>
          <w:szCs w:val="28"/>
        </w:rPr>
        <w:t xml:space="preserve"> присвоенных цели Программы, задач </w:t>
      </w:r>
      <w:r w:rsidR="0090377B">
        <w:rPr>
          <w:rFonts w:ascii="Times New Roman" w:hAnsi="Times New Roman"/>
          <w:sz w:val="28"/>
          <w:szCs w:val="28"/>
        </w:rPr>
        <w:t>П</w:t>
      </w:r>
      <w:r w:rsidRPr="0001475A">
        <w:rPr>
          <w:rFonts w:ascii="Times New Roman" w:hAnsi="Times New Roman"/>
          <w:sz w:val="28"/>
          <w:szCs w:val="28"/>
        </w:rPr>
        <w:t>одпрограммы приведены в приложении № 7 к Программе.</w:t>
      </w:r>
    </w:p>
    <w:p w:rsidR="006A45CE" w:rsidRDefault="006A45CE" w:rsidP="00EC6766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A408A" w:rsidRDefault="00DA408A" w:rsidP="00EC676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3.</w:t>
      </w:r>
      <w:r w:rsidR="006A45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Ресурсное обеспечение Подпрограммы</w:t>
      </w:r>
    </w:p>
    <w:p w:rsidR="00DA408A" w:rsidRDefault="00DA408A" w:rsidP="00EC676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33E3" w:rsidRPr="00FB3106" w:rsidRDefault="009733E3" w:rsidP="009733E3">
      <w:pPr>
        <w:widowControl w:val="0"/>
        <w:autoSpaceDE w:val="0"/>
        <w:autoSpaceDN w:val="0"/>
        <w:adjustRightInd w:val="0"/>
        <w:ind w:left="-57" w:right="-57" w:firstLine="7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B3106">
        <w:rPr>
          <w:rFonts w:ascii="Times New Roman" w:hAnsi="Times New Roman"/>
          <w:sz w:val="28"/>
          <w:szCs w:val="28"/>
        </w:rPr>
        <w:t xml:space="preserve">бщий объем финансирования </w:t>
      </w:r>
      <w:r w:rsidR="0090377B">
        <w:rPr>
          <w:rFonts w:ascii="Times New Roman" w:hAnsi="Times New Roman"/>
          <w:sz w:val="28"/>
          <w:szCs w:val="28"/>
        </w:rPr>
        <w:t>П</w:t>
      </w:r>
      <w:r w:rsidRPr="00FB3106">
        <w:rPr>
          <w:rFonts w:ascii="Times New Roman" w:hAnsi="Times New Roman"/>
          <w:sz w:val="28"/>
          <w:szCs w:val="28"/>
        </w:rPr>
        <w:t xml:space="preserve">одпрограммы составит </w:t>
      </w:r>
      <w:r w:rsidR="00324F2C">
        <w:rPr>
          <w:rFonts w:ascii="Times New Roman" w:hAnsi="Times New Roman"/>
          <w:sz w:val="28"/>
          <w:szCs w:val="28"/>
        </w:rPr>
        <w:t>272 002</w:t>
      </w:r>
      <w:r>
        <w:rPr>
          <w:rFonts w:ascii="Times New Roman" w:hAnsi="Times New Roman"/>
          <w:sz w:val="28"/>
          <w:szCs w:val="28"/>
        </w:rPr>
        <w:t>,</w:t>
      </w:r>
      <w:r w:rsidR="00BC3741">
        <w:rPr>
          <w:rFonts w:ascii="Times New Roman" w:hAnsi="Times New Roman"/>
          <w:sz w:val="28"/>
          <w:szCs w:val="28"/>
        </w:rPr>
        <w:t>40</w:t>
      </w:r>
      <w:r w:rsidRPr="00FB3106">
        <w:rPr>
          <w:rFonts w:ascii="Times New Roman" w:hAnsi="Times New Roman"/>
          <w:sz w:val="28"/>
          <w:szCs w:val="28"/>
        </w:rPr>
        <w:t xml:space="preserve"> тыс. рублей, в том числе за счет средств:</w:t>
      </w:r>
    </w:p>
    <w:p w:rsidR="009733E3" w:rsidRPr="00FB3106" w:rsidRDefault="009733E3" w:rsidP="009733E3">
      <w:pPr>
        <w:widowControl w:val="0"/>
        <w:autoSpaceDE w:val="0"/>
        <w:autoSpaceDN w:val="0"/>
        <w:adjustRightInd w:val="0"/>
        <w:ind w:left="-57" w:right="-57" w:firstLine="765"/>
        <w:rPr>
          <w:rFonts w:ascii="Times New Roman" w:hAnsi="Times New Roman"/>
          <w:sz w:val="28"/>
          <w:szCs w:val="28"/>
        </w:rPr>
      </w:pPr>
      <w:r w:rsidRPr="00FB3106">
        <w:rPr>
          <w:rFonts w:ascii="Times New Roman" w:hAnsi="Times New Roman"/>
          <w:sz w:val="28"/>
          <w:szCs w:val="28"/>
        </w:rPr>
        <w:t xml:space="preserve">бюджета Шпаковского муниципального округа Ставропольского края – </w:t>
      </w:r>
      <w:r w:rsidR="00324F2C">
        <w:rPr>
          <w:rFonts w:ascii="Times New Roman" w:hAnsi="Times New Roman"/>
          <w:sz w:val="28"/>
          <w:szCs w:val="28"/>
        </w:rPr>
        <w:t>272 002</w:t>
      </w:r>
      <w:r>
        <w:rPr>
          <w:rFonts w:ascii="Times New Roman" w:hAnsi="Times New Roman"/>
          <w:sz w:val="28"/>
          <w:szCs w:val="28"/>
        </w:rPr>
        <w:t>,</w:t>
      </w:r>
      <w:r w:rsidR="00BC3741">
        <w:rPr>
          <w:rFonts w:ascii="Times New Roman" w:hAnsi="Times New Roman"/>
          <w:sz w:val="28"/>
          <w:szCs w:val="28"/>
        </w:rPr>
        <w:t>40</w:t>
      </w:r>
      <w:r w:rsidRPr="00FB3106">
        <w:rPr>
          <w:rFonts w:ascii="Times New Roman" w:hAnsi="Times New Roman"/>
          <w:sz w:val="28"/>
          <w:szCs w:val="28"/>
        </w:rPr>
        <w:t xml:space="preserve"> тыс. рублей, в том числе по годам: </w:t>
      </w:r>
    </w:p>
    <w:p w:rsidR="009733E3" w:rsidRPr="00FB3106" w:rsidRDefault="009733E3" w:rsidP="009733E3">
      <w:pPr>
        <w:widowControl w:val="0"/>
        <w:autoSpaceDE w:val="0"/>
        <w:autoSpaceDN w:val="0"/>
        <w:adjustRightInd w:val="0"/>
        <w:ind w:right="-57" w:firstLine="709"/>
        <w:rPr>
          <w:rFonts w:ascii="Times New Roman" w:hAnsi="Times New Roman"/>
          <w:sz w:val="28"/>
          <w:szCs w:val="28"/>
        </w:rPr>
      </w:pPr>
      <w:r w:rsidRPr="00FB3106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>69</w:t>
      </w:r>
      <w:r w:rsidR="00903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253,37</w:t>
      </w:r>
      <w:r w:rsidRPr="00FB3106">
        <w:rPr>
          <w:rFonts w:ascii="Times New Roman" w:hAnsi="Times New Roman"/>
          <w:sz w:val="28"/>
          <w:szCs w:val="28"/>
        </w:rPr>
        <w:t xml:space="preserve"> тыс. рублей; </w:t>
      </w:r>
    </w:p>
    <w:p w:rsidR="009733E3" w:rsidRPr="00FB3106" w:rsidRDefault="009733E3" w:rsidP="009733E3">
      <w:pPr>
        <w:widowControl w:val="0"/>
        <w:autoSpaceDE w:val="0"/>
        <w:autoSpaceDN w:val="0"/>
        <w:adjustRightInd w:val="0"/>
        <w:ind w:right="-57" w:firstLine="709"/>
        <w:rPr>
          <w:rFonts w:ascii="Times New Roman" w:hAnsi="Times New Roman"/>
          <w:sz w:val="28"/>
          <w:szCs w:val="28"/>
        </w:rPr>
      </w:pPr>
      <w:r w:rsidRPr="00FB3106">
        <w:rPr>
          <w:rFonts w:ascii="Times New Roman" w:hAnsi="Times New Roman"/>
          <w:sz w:val="28"/>
          <w:szCs w:val="28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>67</w:t>
      </w:r>
      <w:r w:rsidR="00903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583,01</w:t>
      </w:r>
      <w:r w:rsidRPr="00FB3106">
        <w:rPr>
          <w:rFonts w:ascii="Times New Roman" w:hAnsi="Times New Roman"/>
          <w:sz w:val="28"/>
          <w:szCs w:val="28"/>
        </w:rPr>
        <w:t xml:space="preserve"> тыс. рублей; </w:t>
      </w:r>
    </w:p>
    <w:p w:rsidR="009733E3" w:rsidRDefault="009733E3" w:rsidP="009733E3">
      <w:pPr>
        <w:widowControl w:val="0"/>
        <w:autoSpaceDE w:val="0"/>
        <w:autoSpaceDN w:val="0"/>
        <w:adjustRightInd w:val="0"/>
        <w:ind w:left="-57" w:right="-57" w:firstLine="765"/>
        <w:rPr>
          <w:rFonts w:ascii="Times New Roman" w:hAnsi="Times New Roman"/>
          <w:sz w:val="28"/>
          <w:szCs w:val="28"/>
        </w:rPr>
      </w:pPr>
      <w:r w:rsidRPr="00FB3106">
        <w:rPr>
          <w:rFonts w:ascii="Times New Roman" w:hAnsi="Times New Roman"/>
          <w:sz w:val="28"/>
          <w:szCs w:val="28"/>
        </w:rPr>
        <w:t xml:space="preserve">в 2026 году – </w:t>
      </w:r>
      <w:r>
        <w:rPr>
          <w:rFonts w:ascii="Times New Roman" w:hAnsi="Times New Roman"/>
          <w:sz w:val="28"/>
          <w:szCs w:val="28"/>
        </w:rPr>
        <w:t>67</w:t>
      </w:r>
      <w:r w:rsidR="00903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583,01</w:t>
      </w:r>
      <w:r w:rsidRPr="00FB310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DA408A" w:rsidRDefault="009733E3" w:rsidP="009733E3">
      <w:pPr>
        <w:widowControl w:val="0"/>
        <w:autoSpaceDE w:val="0"/>
        <w:autoSpaceDN w:val="0"/>
        <w:adjustRightInd w:val="0"/>
        <w:ind w:left="-57" w:right="-57" w:firstLine="7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2027 году – 67</w:t>
      </w:r>
      <w:r w:rsidR="00903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583,01</w:t>
      </w:r>
      <w:r w:rsidRPr="00FB3106">
        <w:rPr>
          <w:rFonts w:ascii="Times New Roman" w:hAnsi="Times New Roman"/>
          <w:sz w:val="28"/>
          <w:szCs w:val="28"/>
        </w:rPr>
        <w:t xml:space="preserve"> тыс. рублей</w:t>
      </w:r>
      <w:r w:rsidR="00DA408A" w:rsidRPr="008F1FEA">
        <w:rPr>
          <w:rFonts w:ascii="Times New Roman" w:hAnsi="Times New Roman"/>
          <w:sz w:val="28"/>
          <w:szCs w:val="28"/>
        </w:rPr>
        <w:t>.</w:t>
      </w:r>
    </w:p>
    <w:p w:rsidR="00DA408A" w:rsidRDefault="00DA408A" w:rsidP="009733E3">
      <w:pPr>
        <w:ind w:firstLine="7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реализации Подпрограммы представлено в приложении №</w:t>
      </w:r>
      <w:r w:rsidR="006A45CE">
        <w:rPr>
          <w:rFonts w:ascii="Times New Roman" w:hAnsi="Times New Roman"/>
          <w:sz w:val="28"/>
          <w:szCs w:val="28"/>
        </w:rPr>
        <w:t xml:space="preserve"> </w:t>
      </w:r>
      <w:r w:rsidR="00D0567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6A45CE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DA408A" w:rsidRDefault="00DA408A" w:rsidP="00EC6766">
      <w:pPr>
        <w:jc w:val="center"/>
        <w:rPr>
          <w:rFonts w:ascii="Times New Roman" w:hAnsi="Times New Roman"/>
          <w:sz w:val="28"/>
          <w:szCs w:val="28"/>
        </w:rPr>
      </w:pPr>
    </w:p>
    <w:p w:rsidR="00DA408A" w:rsidRDefault="00DA408A" w:rsidP="00EC676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4. Характеристика основных мероприятий Подпрограммы</w:t>
      </w:r>
    </w:p>
    <w:p w:rsidR="00DA408A" w:rsidRDefault="00DA408A" w:rsidP="00EC6766">
      <w:pPr>
        <w:jc w:val="center"/>
        <w:rPr>
          <w:rFonts w:ascii="Times New Roman" w:hAnsi="Times New Roman"/>
          <w:sz w:val="28"/>
          <w:szCs w:val="28"/>
        </w:rPr>
      </w:pPr>
    </w:p>
    <w:p w:rsidR="00DA408A" w:rsidRDefault="00DA408A" w:rsidP="00EC67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по содержанию уличного освещения включает:</w:t>
      </w:r>
    </w:p>
    <w:p w:rsidR="00DA408A" w:rsidRDefault="00DA408A" w:rsidP="00EC676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</w:t>
      </w:r>
      <w:r w:rsidR="001D541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электроэнергии уличного освещения;</w:t>
      </w:r>
    </w:p>
    <w:p w:rsidR="00DA408A" w:rsidRDefault="00DA408A" w:rsidP="00EC6766">
      <w:pPr>
        <w:pStyle w:val="a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осмотр объектов наружного освещения в темное время суток для определения неработающих светильников и принятию мер по их включению;</w:t>
      </w:r>
    </w:p>
    <w:p w:rsidR="00DA408A" w:rsidRDefault="00DA408A" w:rsidP="00EC6766">
      <w:pPr>
        <w:pStyle w:val="a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замен</w:t>
      </w:r>
      <w:r w:rsidR="001D541B">
        <w:rPr>
          <w:sz w:val="28"/>
          <w:szCs w:val="28"/>
        </w:rPr>
        <w:t>у</w:t>
      </w:r>
      <w:r>
        <w:rPr>
          <w:sz w:val="28"/>
          <w:szCs w:val="28"/>
        </w:rPr>
        <w:t xml:space="preserve"> электрических ламп, вышедших из строя;</w:t>
      </w:r>
    </w:p>
    <w:p w:rsidR="00DA408A" w:rsidRDefault="00DA408A" w:rsidP="00EC6766">
      <w:pPr>
        <w:pStyle w:val="a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и внеплановые осмотры установок наружного освещения, с целью выявления не горящих светильников, повреждений и т.д.;</w:t>
      </w:r>
    </w:p>
    <w:p w:rsidR="00DA408A" w:rsidRDefault="00DA408A" w:rsidP="00EC6766">
      <w:pPr>
        <w:pStyle w:val="a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протирание светильников, надзор за исправностью оборудования и сооружений;</w:t>
      </w:r>
    </w:p>
    <w:p w:rsidR="00DA408A" w:rsidRDefault="00DA408A" w:rsidP="00EC6766">
      <w:pPr>
        <w:pStyle w:val="a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устранение повреждений линий освещения, осветительной арматуры и оборудования;</w:t>
      </w:r>
    </w:p>
    <w:p w:rsidR="00DA408A" w:rsidRDefault="00DA408A" w:rsidP="00EC6766">
      <w:pPr>
        <w:pStyle w:val="a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оперативное устранение неисправностей аппаратуры;</w:t>
      </w:r>
    </w:p>
    <w:p w:rsidR="00DA408A" w:rsidRDefault="00DA408A" w:rsidP="00EC6766">
      <w:pPr>
        <w:pStyle w:val="a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внеочередные послеаварийные проверки аппаратуры;</w:t>
      </w:r>
    </w:p>
    <w:p w:rsidR="00DA408A" w:rsidRDefault="00DA408A" w:rsidP="00EC6766">
      <w:pPr>
        <w:pStyle w:val="a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замена осветительной арматуры;</w:t>
      </w:r>
    </w:p>
    <w:p w:rsidR="00DA408A" w:rsidRDefault="00DA408A" w:rsidP="00EC6766">
      <w:pPr>
        <w:pStyle w:val="a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замену проводов и растяжек в пределах пролета между опорами;</w:t>
      </w:r>
    </w:p>
    <w:p w:rsidR="00DA408A" w:rsidRDefault="00DA408A" w:rsidP="00EC6766">
      <w:pPr>
        <w:pStyle w:val="ac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замену кабеля местами и участками.</w:t>
      </w:r>
    </w:p>
    <w:p w:rsidR="00DA408A" w:rsidRDefault="00DA408A" w:rsidP="00EC6766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Выполнение основных мероприятий Подпрограммы позволит </w:t>
      </w:r>
      <w:r w:rsidR="00FD133E">
        <w:rPr>
          <w:rFonts w:ascii="Times New Roman" w:hAnsi="Times New Roman"/>
          <w:sz w:val="28"/>
          <w:szCs w:val="28"/>
        </w:rPr>
        <w:t>снизить процент неработающих светильников уличного освещения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408A" w:rsidRDefault="00DA408A" w:rsidP="00EC676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</w:t>
      </w:r>
      <w:r w:rsidR="006A45CE">
        <w:rPr>
          <w:rFonts w:ascii="Times New Roman" w:hAnsi="Times New Roman"/>
          <w:sz w:val="28"/>
          <w:szCs w:val="28"/>
        </w:rPr>
        <w:t>тий Подпрограммы представлен в п</w:t>
      </w:r>
      <w:r>
        <w:rPr>
          <w:rFonts w:ascii="Times New Roman" w:hAnsi="Times New Roman"/>
          <w:sz w:val="28"/>
          <w:szCs w:val="28"/>
        </w:rPr>
        <w:t>риложении №</w:t>
      </w:r>
      <w:r w:rsidR="006A45CE">
        <w:rPr>
          <w:rFonts w:ascii="Times New Roman" w:hAnsi="Times New Roman"/>
          <w:sz w:val="28"/>
          <w:szCs w:val="28"/>
        </w:rPr>
        <w:t xml:space="preserve"> </w:t>
      </w:r>
      <w:r w:rsidR="00D0567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6A45CE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DA408A" w:rsidRDefault="00DA408A" w:rsidP="00DA408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408A" w:rsidRDefault="00DA408A" w:rsidP="004C66E8">
      <w:pPr>
        <w:shd w:val="clear" w:color="auto" w:fill="FFFFFF"/>
        <w:ind w:firstLine="708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2B797F" w:rsidRDefault="004C66E8" w:rsidP="004C66E8">
      <w:pPr>
        <w:shd w:val="clear" w:color="auto" w:fill="FFFFFF"/>
        <w:ind w:firstLine="708"/>
        <w:jc w:val="center"/>
        <w:textAlignment w:val="baseline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_________________</w:t>
      </w:r>
    </w:p>
    <w:sectPr w:rsidR="002B797F" w:rsidSect="00DA408A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315" w:rsidRDefault="00FA7315" w:rsidP="000E0390">
      <w:r>
        <w:separator/>
      </w:r>
    </w:p>
  </w:endnote>
  <w:endnote w:type="continuationSeparator" w:id="0">
    <w:p w:rsidR="00FA7315" w:rsidRDefault="00FA7315" w:rsidP="000E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315" w:rsidRDefault="00FA7315" w:rsidP="000E0390">
      <w:r>
        <w:separator/>
      </w:r>
    </w:p>
  </w:footnote>
  <w:footnote w:type="continuationSeparator" w:id="0">
    <w:p w:rsidR="00FA7315" w:rsidRDefault="00FA7315" w:rsidP="000E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747472"/>
      <w:docPartObj>
        <w:docPartGallery w:val="Page Numbers (Top of Page)"/>
        <w:docPartUnique/>
      </w:docPartObj>
    </w:sdtPr>
    <w:sdtEndPr/>
    <w:sdtContent>
      <w:p w:rsidR="0095782F" w:rsidRDefault="009578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FE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BD6"/>
    <w:multiLevelType w:val="hybridMultilevel"/>
    <w:tmpl w:val="62641C60"/>
    <w:lvl w:ilvl="0" w:tplc="F886C0E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7E3897"/>
    <w:multiLevelType w:val="hybridMultilevel"/>
    <w:tmpl w:val="6728C3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988320C"/>
    <w:multiLevelType w:val="hybridMultilevel"/>
    <w:tmpl w:val="256AC1D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5E9011B"/>
    <w:multiLevelType w:val="hybridMultilevel"/>
    <w:tmpl w:val="5A921E6C"/>
    <w:lvl w:ilvl="0" w:tplc="4ED6F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4B"/>
    <w:rsid w:val="00000E0F"/>
    <w:rsid w:val="0000754B"/>
    <w:rsid w:val="00013D63"/>
    <w:rsid w:val="0001475A"/>
    <w:rsid w:val="0002102C"/>
    <w:rsid w:val="000215DC"/>
    <w:rsid w:val="00022A0D"/>
    <w:rsid w:val="00035C77"/>
    <w:rsid w:val="00036684"/>
    <w:rsid w:val="000376A4"/>
    <w:rsid w:val="00057517"/>
    <w:rsid w:val="000620C3"/>
    <w:rsid w:val="000628BD"/>
    <w:rsid w:val="0006793C"/>
    <w:rsid w:val="000872F9"/>
    <w:rsid w:val="00092A9B"/>
    <w:rsid w:val="000B204A"/>
    <w:rsid w:val="000C56E0"/>
    <w:rsid w:val="000E0390"/>
    <w:rsid w:val="000E1437"/>
    <w:rsid w:val="000E7D0B"/>
    <w:rsid w:val="00110D07"/>
    <w:rsid w:val="00127CF9"/>
    <w:rsid w:val="00131A04"/>
    <w:rsid w:val="001433A5"/>
    <w:rsid w:val="001447A9"/>
    <w:rsid w:val="00147AE7"/>
    <w:rsid w:val="001527E4"/>
    <w:rsid w:val="00153E93"/>
    <w:rsid w:val="00154241"/>
    <w:rsid w:val="00167A35"/>
    <w:rsid w:val="00167C94"/>
    <w:rsid w:val="00197397"/>
    <w:rsid w:val="001A24DB"/>
    <w:rsid w:val="001C7BFA"/>
    <w:rsid w:val="001D1557"/>
    <w:rsid w:val="001D1DC6"/>
    <w:rsid w:val="001D541B"/>
    <w:rsid w:val="001E67B3"/>
    <w:rsid w:val="001F4CF9"/>
    <w:rsid w:val="001F53C6"/>
    <w:rsid w:val="00201379"/>
    <w:rsid w:val="00215B9A"/>
    <w:rsid w:val="00216608"/>
    <w:rsid w:val="00220F93"/>
    <w:rsid w:val="00252DDD"/>
    <w:rsid w:val="00274D14"/>
    <w:rsid w:val="0027735F"/>
    <w:rsid w:val="0027737E"/>
    <w:rsid w:val="0028543C"/>
    <w:rsid w:val="0029220A"/>
    <w:rsid w:val="002A6F6E"/>
    <w:rsid w:val="002B797F"/>
    <w:rsid w:val="002C3558"/>
    <w:rsid w:val="002D11BB"/>
    <w:rsid w:val="002E14D6"/>
    <w:rsid w:val="002E193A"/>
    <w:rsid w:val="002E3027"/>
    <w:rsid w:val="002E7D71"/>
    <w:rsid w:val="00302B94"/>
    <w:rsid w:val="00324F2C"/>
    <w:rsid w:val="00335115"/>
    <w:rsid w:val="0035741F"/>
    <w:rsid w:val="00377381"/>
    <w:rsid w:val="00383C1F"/>
    <w:rsid w:val="00396E0C"/>
    <w:rsid w:val="003A267E"/>
    <w:rsid w:val="003A3F6C"/>
    <w:rsid w:val="003A6C47"/>
    <w:rsid w:val="003A733F"/>
    <w:rsid w:val="003B56F4"/>
    <w:rsid w:val="003C577B"/>
    <w:rsid w:val="003E26F8"/>
    <w:rsid w:val="003F2C5C"/>
    <w:rsid w:val="00444C4E"/>
    <w:rsid w:val="00446420"/>
    <w:rsid w:val="00447001"/>
    <w:rsid w:val="0045259B"/>
    <w:rsid w:val="00462570"/>
    <w:rsid w:val="00470708"/>
    <w:rsid w:val="00471BBA"/>
    <w:rsid w:val="00471E11"/>
    <w:rsid w:val="00474BBA"/>
    <w:rsid w:val="004B0064"/>
    <w:rsid w:val="004B5425"/>
    <w:rsid w:val="004C66E8"/>
    <w:rsid w:val="004D2ECB"/>
    <w:rsid w:val="004D546A"/>
    <w:rsid w:val="004E5689"/>
    <w:rsid w:val="0051185F"/>
    <w:rsid w:val="005131BD"/>
    <w:rsid w:val="00516A2B"/>
    <w:rsid w:val="00522B05"/>
    <w:rsid w:val="00523136"/>
    <w:rsid w:val="00524938"/>
    <w:rsid w:val="00525FE9"/>
    <w:rsid w:val="0055036D"/>
    <w:rsid w:val="005520E9"/>
    <w:rsid w:val="005774AE"/>
    <w:rsid w:val="005876FD"/>
    <w:rsid w:val="00591405"/>
    <w:rsid w:val="005930A4"/>
    <w:rsid w:val="00597558"/>
    <w:rsid w:val="005A13C2"/>
    <w:rsid w:val="005A6A63"/>
    <w:rsid w:val="005A7CF5"/>
    <w:rsid w:val="005B10DE"/>
    <w:rsid w:val="005B14E3"/>
    <w:rsid w:val="005C3112"/>
    <w:rsid w:val="005D605B"/>
    <w:rsid w:val="005E0B57"/>
    <w:rsid w:val="00600915"/>
    <w:rsid w:val="006248BF"/>
    <w:rsid w:val="006257EF"/>
    <w:rsid w:val="006368FE"/>
    <w:rsid w:val="00636F75"/>
    <w:rsid w:val="0063756E"/>
    <w:rsid w:val="00637989"/>
    <w:rsid w:val="00653415"/>
    <w:rsid w:val="006610F6"/>
    <w:rsid w:val="006635F6"/>
    <w:rsid w:val="00667F13"/>
    <w:rsid w:val="00673259"/>
    <w:rsid w:val="00676C52"/>
    <w:rsid w:val="00680B9E"/>
    <w:rsid w:val="00693B1C"/>
    <w:rsid w:val="006A45CE"/>
    <w:rsid w:val="006B4D08"/>
    <w:rsid w:val="006B67FA"/>
    <w:rsid w:val="006C4B45"/>
    <w:rsid w:val="006C62B4"/>
    <w:rsid w:val="006D180B"/>
    <w:rsid w:val="006D2211"/>
    <w:rsid w:val="006D2A16"/>
    <w:rsid w:val="006D379E"/>
    <w:rsid w:val="006D7B41"/>
    <w:rsid w:val="006E38E4"/>
    <w:rsid w:val="00712D5A"/>
    <w:rsid w:val="00713C84"/>
    <w:rsid w:val="00716C89"/>
    <w:rsid w:val="00725620"/>
    <w:rsid w:val="0073342E"/>
    <w:rsid w:val="00741B40"/>
    <w:rsid w:val="007467A3"/>
    <w:rsid w:val="007672FF"/>
    <w:rsid w:val="007747D1"/>
    <w:rsid w:val="007753ED"/>
    <w:rsid w:val="00781FFE"/>
    <w:rsid w:val="00782762"/>
    <w:rsid w:val="007902E9"/>
    <w:rsid w:val="00793ABC"/>
    <w:rsid w:val="00797818"/>
    <w:rsid w:val="007A1EDE"/>
    <w:rsid w:val="007A2856"/>
    <w:rsid w:val="007A6FF6"/>
    <w:rsid w:val="007A7BA3"/>
    <w:rsid w:val="007B5793"/>
    <w:rsid w:val="007B5936"/>
    <w:rsid w:val="007B6E4F"/>
    <w:rsid w:val="007C1177"/>
    <w:rsid w:val="007D79EE"/>
    <w:rsid w:val="007F17B6"/>
    <w:rsid w:val="00805944"/>
    <w:rsid w:val="008064C0"/>
    <w:rsid w:val="00806501"/>
    <w:rsid w:val="0083189C"/>
    <w:rsid w:val="00835E10"/>
    <w:rsid w:val="008449A9"/>
    <w:rsid w:val="00844A03"/>
    <w:rsid w:val="0084629F"/>
    <w:rsid w:val="0085306E"/>
    <w:rsid w:val="00857622"/>
    <w:rsid w:val="00871B28"/>
    <w:rsid w:val="0088631E"/>
    <w:rsid w:val="0089025F"/>
    <w:rsid w:val="008924FE"/>
    <w:rsid w:val="008A11D6"/>
    <w:rsid w:val="008A1925"/>
    <w:rsid w:val="008A21F5"/>
    <w:rsid w:val="008A2F5D"/>
    <w:rsid w:val="008B0902"/>
    <w:rsid w:val="008B7312"/>
    <w:rsid w:val="008C303B"/>
    <w:rsid w:val="008C7DDC"/>
    <w:rsid w:val="008D3246"/>
    <w:rsid w:val="008D4307"/>
    <w:rsid w:val="008D6AA4"/>
    <w:rsid w:val="008D71E1"/>
    <w:rsid w:val="008E46DD"/>
    <w:rsid w:val="008E55A2"/>
    <w:rsid w:val="008E5BB9"/>
    <w:rsid w:val="008F1FEA"/>
    <w:rsid w:val="0090038F"/>
    <w:rsid w:val="0090377B"/>
    <w:rsid w:val="00905669"/>
    <w:rsid w:val="00926DD3"/>
    <w:rsid w:val="009303E8"/>
    <w:rsid w:val="00931A4E"/>
    <w:rsid w:val="00935179"/>
    <w:rsid w:val="009438FB"/>
    <w:rsid w:val="00952826"/>
    <w:rsid w:val="00952E35"/>
    <w:rsid w:val="0095782F"/>
    <w:rsid w:val="00967773"/>
    <w:rsid w:val="009709B1"/>
    <w:rsid w:val="009715E2"/>
    <w:rsid w:val="009733E3"/>
    <w:rsid w:val="00976734"/>
    <w:rsid w:val="00985A3A"/>
    <w:rsid w:val="009A1F3B"/>
    <w:rsid w:val="009B2104"/>
    <w:rsid w:val="009B2A9F"/>
    <w:rsid w:val="009C3381"/>
    <w:rsid w:val="009C3DC1"/>
    <w:rsid w:val="009F42AC"/>
    <w:rsid w:val="00A04FEE"/>
    <w:rsid w:val="00A13A2D"/>
    <w:rsid w:val="00A74E7A"/>
    <w:rsid w:val="00A873F8"/>
    <w:rsid w:val="00A971E3"/>
    <w:rsid w:val="00AA5475"/>
    <w:rsid w:val="00AA6734"/>
    <w:rsid w:val="00AB6B8E"/>
    <w:rsid w:val="00AB7170"/>
    <w:rsid w:val="00AB7CE6"/>
    <w:rsid w:val="00B03DC3"/>
    <w:rsid w:val="00B04B82"/>
    <w:rsid w:val="00B06017"/>
    <w:rsid w:val="00B12848"/>
    <w:rsid w:val="00B1416F"/>
    <w:rsid w:val="00B14332"/>
    <w:rsid w:val="00B3420E"/>
    <w:rsid w:val="00B34AD8"/>
    <w:rsid w:val="00B41E0F"/>
    <w:rsid w:val="00B51A4B"/>
    <w:rsid w:val="00B51CC4"/>
    <w:rsid w:val="00B62560"/>
    <w:rsid w:val="00B702F3"/>
    <w:rsid w:val="00B703BB"/>
    <w:rsid w:val="00B9539A"/>
    <w:rsid w:val="00B95926"/>
    <w:rsid w:val="00BA35D5"/>
    <w:rsid w:val="00BA3782"/>
    <w:rsid w:val="00BB19A7"/>
    <w:rsid w:val="00BC3741"/>
    <w:rsid w:val="00BC6C1A"/>
    <w:rsid w:val="00BC7021"/>
    <w:rsid w:val="00BE35FE"/>
    <w:rsid w:val="00BF1E24"/>
    <w:rsid w:val="00C352E1"/>
    <w:rsid w:val="00C41853"/>
    <w:rsid w:val="00C41AD8"/>
    <w:rsid w:val="00C41B96"/>
    <w:rsid w:val="00C42454"/>
    <w:rsid w:val="00C478E1"/>
    <w:rsid w:val="00C556F1"/>
    <w:rsid w:val="00C573A4"/>
    <w:rsid w:val="00C62417"/>
    <w:rsid w:val="00C62F59"/>
    <w:rsid w:val="00C63086"/>
    <w:rsid w:val="00C72B42"/>
    <w:rsid w:val="00C84CEC"/>
    <w:rsid w:val="00C90E45"/>
    <w:rsid w:val="00CA117E"/>
    <w:rsid w:val="00CB6503"/>
    <w:rsid w:val="00CC46DC"/>
    <w:rsid w:val="00CD1720"/>
    <w:rsid w:val="00CF38EE"/>
    <w:rsid w:val="00D05675"/>
    <w:rsid w:val="00D1266C"/>
    <w:rsid w:val="00D13DD5"/>
    <w:rsid w:val="00D3389F"/>
    <w:rsid w:val="00D436DD"/>
    <w:rsid w:val="00D442FB"/>
    <w:rsid w:val="00D5054D"/>
    <w:rsid w:val="00D554AF"/>
    <w:rsid w:val="00D62532"/>
    <w:rsid w:val="00D73144"/>
    <w:rsid w:val="00D76FE7"/>
    <w:rsid w:val="00D82F5F"/>
    <w:rsid w:val="00D83286"/>
    <w:rsid w:val="00D83FAC"/>
    <w:rsid w:val="00D846E0"/>
    <w:rsid w:val="00D91C24"/>
    <w:rsid w:val="00D9455A"/>
    <w:rsid w:val="00DA1CFB"/>
    <w:rsid w:val="00DA408A"/>
    <w:rsid w:val="00DB2F71"/>
    <w:rsid w:val="00DC3E35"/>
    <w:rsid w:val="00DC51D6"/>
    <w:rsid w:val="00DD1DCE"/>
    <w:rsid w:val="00DD20C2"/>
    <w:rsid w:val="00DD3AA4"/>
    <w:rsid w:val="00DD43A7"/>
    <w:rsid w:val="00DF302E"/>
    <w:rsid w:val="00DF4161"/>
    <w:rsid w:val="00E00108"/>
    <w:rsid w:val="00E05C39"/>
    <w:rsid w:val="00E1137F"/>
    <w:rsid w:val="00E21C43"/>
    <w:rsid w:val="00E22C11"/>
    <w:rsid w:val="00E3170C"/>
    <w:rsid w:val="00E35FA5"/>
    <w:rsid w:val="00E52B1C"/>
    <w:rsid w:val="00E62F0A"/>
    <w:rsid w:val="00E66120"/>
    <w:rsid w:val="00E72E44"/>
    <w:rsid w:val="00E8319B"/>
    <w:rsid w:val="00E864FB"/>
    <w:rsid w:val="00E93081"/>
    <w:rsid w:val="00E93E99"/>
    <w:rsid w:val="00EA3A58"/>
    <w:rsid w:val="00EB1603"/>
    <w:rsid w:val="00EB2C8D"/>
    <w:rsid w:val="00EB71BA"/>
    <w:rsid w:val="00EC0FDA"/>
    <w:rsid w:val="00EC14DD"/>
    <w:rsid w:val="00EC2EA0"/>
    <w:rsid w:val="00EC6766"/>
    <w:rsid w:val="00EE76B0"/>
    <w:rsid w:val="00F02BC8"/>
    <w:rsid w:val="00F07E1F"/>
    <w:rsid w:val="00F22230"/>
    <w:rsid w:val="00F23DB5"/>
    <w:rsid w:val="00F31DCB"/>
    <w:rsid w:val="00F33AC4"/>
    <w:rsid w:val="00F47A5A"/>
    <w:rsid w:val="00F57B13"/>
    <w:rsid w:val="00F60B58"/>
    <w:rsid w:val="00F65897"/>
    <w:rsid w:val="00F95C80"/>
    <w:rsid w:val="00F96B61"/>
    <w:rsid w:val="00FA7315"/>
    <w:rsid w:val="00FB10E0"/>
    <w:rsid w:val="00FB3106"/>
    <w:rsid w:val="00FB7879"/>
    <w:rsid w:val="00FB7EC0"/>
    <w:rsid w:val="00FC79AD"/>
    <w:rsid w:val="00FD07A5"/>
    <w:rsid w:val="00FD133E"/>
    <w:rsid w:val="00FD1956"/>
    <w:rsid w:val="00FD2432"/>
    <w:rsid w:val="00FD2890"/>
    <w:rsid w:val="00FE3EF2"/>
    <w:rsid w:val="00FF3447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64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0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e-a-000005">
    <w:name w:val="oe-a-000005"/>
    <w:basedOn w:val="a"/>
    <w:rsid w:val="005975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e-a0-000003">
    <w:name w:val="oe-a0-000003"/>
    <w:rsid w:val="00597558"/>
  </w:style>
  <w:style w:type="paragraph" w:customStyle="1" w:styleId="Default">
    <w:name w:val="Default"/>
    <w:qFormat/>
    <w:rsid w:val="00C41B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DA408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64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0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e-a-000005">
    <w:name w:val="oe-a-000005"/>
    <w:basedOn w:val="a"/>
    <w:rsid w:val="005975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e-a0-000003">
    <w:name w:val="oe-a0-000003"/>
    <w:rsid w:val="00597558"/>
  </w:style>
  <w:style w:type="paragraph" w:customStyle="1" w:styleId="Default">
    <w:name w:val="Default"/>
    <w:qFormat/>
    <w:rsid w:val="00C41B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DA408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0E3C8-CA9E-42C9-9D51-0ECE696C3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Екатерина Александровна</dc:creator>
  <cp:lastModifiedBy>Князь Александра Николаевна</cp:lastModifiedBy>
  <cp:revision>34</cp:revision>
  <cp:lastPrinted>2025-05-29T08:50:00Z</cp:lastPrinted>
  <dcterms:created xsi:type="dcterms:W3CDTF">2023-08-31T12:30:00Z</dcterms:created>
  <dcterms:modified xsi:type="dcterms:W3CDTF">2025-05-29T08:50:00Z</dcterms:modified>
</cp:coreProperties>
</file>